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CA8A" w14:textId="77777777" w:rsidR="001A58DB" w:rsidRPr="00CC607F" w:rsidRDefault="00CC607F">
      <w:pPr>
        <w:widowControl w:val="0"/>
        <w:ind w:left="397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Приложение № 1 к Договору № __</w:t>
      </w:r>
    </w:p>
    <w:p w14:paraId="7AF011AE" w14:textId="77777777" w:rsidR="001A58DB" w:rsidRPr="00CC607F" w:rsidRDefault="00CC607F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От _____________________2024 г.</w:t>
      </w:r>
    </w:p>
    <w:p w14:paraId="66E342A9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37813060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7229AAB0" w14:textId="77777777" w:rsidR="001A58DB" w:rsidRDefault="00CC607F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43861DA5" w14:textId="77777777" w:rsidR="001A58DB" w:rsidRDefault="00CC607F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</w:p>
    <w:p w14:paraId="0B2C1897" w14:textId="77777777" w:rsidR="001A58DB" w:rsidRDefault="00CC607F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Стоимость программы 172 000</w:t>
      </w:r>
    </w:p>
    <w:p w14:paraId="35B7FD92" w14:textId="77777777" w:rsidR="001A58DB" w:rsidRDefault="001A58DB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6E87A407" w14:textId="77777777" w:rsidR="001A58DB" w:rsidRDefault="00CC607F">
      <w:pPr>
        <w:numPr>
          <w:ilvl w:val="0"/>
          <w:numId w:val="1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bookmarkEnd w:id="0"/>
      <w:r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64AC8026" w14:textId="77777777" w:rsidR="001A58DB" w:rsidRDefault="00CC607F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48BD2951" w14:textId="77777777" w:rsidR="001A58DB" w:rsidRDefault="001A58DB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9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2"/>
        <w:gridCol w:w="2399"/>
      </w:tblGrid>
      <w:tr w:rsidR="001A58DB" w14:paraId="62026E1E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D767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4F22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1A58DB" w14:paraId="5003F0D2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5988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EB6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423A86EC" w14:textId="77777777" w:rsidR="001A58DB" w:rsidRDefault="001A58DB">
      <w:pPr>
        <w:ind w:left="360"/>
        <w:rPr>
          <w:rFonts w:cs="Times New Roman"/>
          <w:color w:val="000000" w:themeColor="text1"/>
        </w:rPr>
      </w:pPr>
    </w:p>
    <w:p w14:paraId="5A56F562" w14:textId="77777777" w:rsidR="001A58DB" w:rsidRDefault="00CC607F">
      <w:pPr>
        <w:numPr>
          <w:ilvl w:val="0"/>
          <w:numId w:val="1"/>
        </w:numPr>
        <w:rPr>
          <w:rFonts w:cs="Times New Roman"/>
          <w:b/>
          <w:color w:val="000000" w:themeColor="text1"/>
          <w:lang w:val="ru-RU"/>
        </w:rPr>
      </w:pPr>
      <w:bookmarkStart w:id="1" w:name="__DdeLink__2856_1584958911"/>
      <w:bookmarkEnd w:id="1"/>
      <w:r>
        <w:rPr>
          <w:rFonts w:cs="Times New Roman"/>
          <w:b/>
          <w:color w:val="000000" w:themeColor="text1"/>
          <w:lang w:val="ru-RU"/>
        </w:rPr>
        <w:t xml:space="preserve">Дети с установленной 3 группой здоровья, а также в случае установления у ребенка группы здоровья 3 применяется коэффициент на программу медицинского обслуживания: </w:t>
      </w:r>
    </w:p>
    <w:tbl>
      <w:tblPr>
        <w:tblW w:w="94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9"/>
        <w:gridCol w:w="2382"/>
      </w:tblGrid>
      <w:tr w:rsidR="001A58DB" w14:paraId="121563A5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8EC9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77429B38" w14:textId="77777777" w:rsidR="001A58DB" w:rsidRDefault="00CC607F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в пределах МКАД,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AA41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</w:rPr>
              <w:t>1,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1A58DB" w14:paraId="48B26C96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7739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6296AE15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3671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1A58DB" w14:paraId="67A2DAC0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80AB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14E11995" w14:textId="77777777" w:rsidR="001A58DB" w:rsidRDefault="00CC607F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D8B" w14:textId="77777777" w:rsidR="001A58DB" w:rsidRDefault="00CC607F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6DAEECDC" w14:textId="77777777" w:rsidR="001A58DB" w:rsidRDefault="001A58DB">
      <w:pPr>
        <w:jc w:val="both"/>
        <w:rPr>
          <w:rFonts w:cs="Times New Roman"/>
          <w:color w:val="000000" w:themeColor="text1"/>
        </w:rPr>
      </w:pPr>
      <w:bookmarkStart w:id="2" w:name="__DdeLink__2856_15849589111"/>
      <w:bookmarkEnd w:id="2"/>
    </w:p>
    <w:p w14:paraId="6AC1B073" w14:textId="77777777" w:rsidR="001A58DB" w:rsidRDefault="00CC607F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3" w:name="_Hlk31705619"/>
      <w:bookmarkStart w:id="4" w:name="_Hlk492629361"/>
      <w:bookmarkEnd w:id="3"/>
      <w:bookmarkEnd w:id="4"/>
      <w:r>
        <w:rPr>
          <w:rFonts w:cs="Times New Roman"/>
          <w:b/>
          <w:bCs/>
          <w:color w:val="000000" w:themeColor="text1"/>
          <w:lang w:val="ru-RU"/>
        </w:rPr>
        <w:t>Объем услуг, оказываемых по медицинским показаниям детям в возрасте от 0 года до 1 года:</w:t>
      </w:r>
    </w:p>
    <w:p w14:paraId="239B27C9" w14:textId="77777777" w:rsidR="001A58DB" w:rsidRDefault="00CC607F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>
        <w:rPr>
          <w:rFonts w:eastAsiaTheme="minorHAnsi" w:cs="Times New Roman"/>
          <w:color w:val="000000" w:themeColor="text1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1252151A" w14:textId="77777777" w:rsidR="001A58DB" w:rsidRDefault="001A58DB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72003A11" w14:textId="77777777" w:rsidR="001A58DB" w:rsidRDefault="00CC607F">
      <w:pPr>
        <w:pStyle w:val="af1"/>
        <w:numPr>
          <w:ilvl w:val="0"/>
          <w:numId w:val="3"/>
        </w:numPr>
        <w:ind w:left="454" w:hanging="454"/>
        <w:jc w:val="both"/>
      </w:pPr>
      <w:r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0DC0A427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  </w:t>
      </w:r>
    </w:p>
    <w:p w14:paraId="326616F4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ребенка по ходу лечения;</w:t>
      </w:r>
    </w:p>
    <w:p w14:paraId="118B5D9E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2A933B1C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Сопровождение ребенка в Клинике при проведении консультаций и обследований по медицинским показаниям;</w:t>
      </w:r>
    </w:p>
    <w:p w14:paraId="6D4F6A4D" w14:textId="77777777" w:rsidR="001A58DB" w:rsidRDefault="00CC607F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Связь с Личным врачом-педиатром по мобильному </w:t>
      </w:r>
      <w:proofErr w:type="gramStart"/>
      <w:r>
        <w:rPr>
          <w:color w:val="000000" w:themeColor="text1"/>
          <w:kern w:val="0"/>
          <w:szCs w:val="24"/>
          <w:lang w:eastAsia="ar-SA"/>
        </w:rPr>
        <w:t>телефону ,</w:t>
      </w:r>
      <w:proofErr w:type="gramEnd"/>
      <w:r>
        <w:rPr>
          <w:color w:val="000000" w:themeColor="text1"/>
          <w:kern w:val="0"/>
          <w:szCs w:val="24"/>
          <w:lang w:eastAsia="ar-SA"/>
        </w:rPr>
        <w:t xml:space="preserve"> в соответствии с графиком работы личного врача; в выходные  дни информационная поддержка оказывается  круглосуточным Контакт-центром по тел.: 8-495-325-88-78  </w:t>
      </w:r>
    </w:p>
    <w:p w14:paraId="1AADF09B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1DF41BB0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38D6FD50" w14:textId="77777777" w:rsidR="001A58DB" w:rsidRDefault="00CC607F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2AC0BFC1" w14:textId="77777777" w:rsidR="001A58DB" w:rsidRDefault="001A58DB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3F8912D9" w14:textId="77777777" w:rsidR="001A58DB" w:rsidRPr="00CC607F" w:rsidRDefault="00CC607F">
      <w:pPr>
        <w:pStyle w:val="af1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>
        <w:rPr>
          <w:rFonts w:cs="Times New Roman"/>
          <w:b/>
          <w:bCs/>
          <w:color w:val="000000" w:themeColor="text1"/>
          <w:lang w:val="ru-RU"/>
        </w:rPr>
        <w:tab/>
        <w:t>АМБУЛАТОРНО-ПОЛИКЛИНИЧЕСКАЯ ПОМОЩЬ В ПОЛИКЛИНИКЕ ОКАЗЫВАЕТСЯ ТОЛЬКО ПО НАЗНАЧЕНИЮ ВРАЧА:</w:t>
      </w:r>
    </w:p>
    <w:p w14:paraId="08A4F078" w14:textId="77777777" w:rsidR="001A58DB" w:rsidRDefault="00CC607F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 (по направлению врача)</w:t>
      </w:r>
      <w:r>
        <w:rPr>
          <w:rFonts w:cs="Times New Roman"/>
          <w:color w:val="000000" w:themeColor="text1"/>
          <w:lang w:val="ru-RU"/>
        </w:rPr>
        <w:t xml:space="preserve"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 и </w:t>
      </w:r>
      <w:proofErr w:type="spellStart"/>
      <w:proofErr w:type="gramStart"/>
      <w:r>
        <w:rPr>
          <w:rFonts w:cs="Times New Roman"/>
          <w:color w:val="000000" w:themeColor="text1"/>
          <w:lang w:val="ru-RU"/>
        </w:rPr>
        <w:t>др.в</w:t>
      </w:r>
      <w:proofErr w:type="spellEnd"/>
      <w:proofErr w:type="gramEnd"/>
      <w:r>
        <w:rPr>
          <w:rFonts w:cs="Times New Roman"/>
          <w:color w:val="000000" w:themeColor="text1"/>
          <w:lang w:val="ru-RU"/>
        </w:rPr>
        <w:t xml:space="preserve"> соответствии с действующей Лицензией;</w:t>
      </w:r>
    </w:p>
    <w:p w14:paraId="3AA9D2B5" w14:textId="77777777" w:rsidR="001A58DB" w:rsidRDefault="00CC607F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>
        <w:rPr>
          <w:rFonts w:cs="Times New Roman"/>
          <w:color w:val="000000" w:themeColor="text1"/>
          <w:lang w:val="ru-RU"/>
        </w:rPr>
        <w:t xml:space="preserve"> общеклинические, биохимические, </w:t>
      </w:r>
      <w:bookmarkStart w:id="6" w:name="_Hlk33517575"/>
      <w:r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6"/>
      <w:r>
        <w:rPr>
          <w:rFonts w:cs="Times New Roman"/>
          <w:color w:val="000000" w:themeColor="text1"/>
          <w:lang w:val="ru-RU"/>
        </w:rPr>
        <w:t xml:space="preserve">гистологические, серологические, цитологические исследования; </w:t>
      </w:r>
      <w:bookmarkStart w:id="7" w:name="_Hlk49348918"/>
      <w:r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 и Т4 общий)</w:t>
      </w:r>
      <w:bookmarkEnd w:id="7"/>
      <w:r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cs="Times New Roman"/>
          <w:color w:val="000000" w:themeColor="text1"/>
        </w:rPr>
        <w:t>IgE</w:t>
      </w:r>
      <w:proofErr w:type="spellEnd"/>
      <w:r>
        <w:rPr>
          <w:rFonts w:cs="Times New Roman"/>
          <w:color w:val="000000" w:themeColor="text1"/>
          <w:lang w:val="ru-RU"/>
        </w:rPr>
        <w:t xml:space="preserve">, АТ к ТПО </w:t>
      </w:r>
      <w:proofErr w:type="gramStart"/>
      <w:r>
        <w:rPr>
          <w:rFonts w:cs="Times New Roman"/>
          <w:color w:val="000000" w:themeColor="text1"/>
          <w:lang w:val="ru-RU"/>
        </w:rPr>
        <w:t>и  ТГ</w:t>
      </w:r>
      <w:proofErr w:type="gramEnd"/>
      <w:r>
        <w:rPr>
          <w:rFonts w:cs="Times New Roman"/>
          <w:color w:val="000000" w:themeColor="text1"/>
          <w:lang w:val="ru-RU"/>
        </w:rPr>
        <w:t>, исследование методом ПЦР (кроме молекулярно-генетических);</w:t>
      </w:r>
    </w:p>
    <w:p w14:paraId="20053C8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Инструментальные методы диагностики:</w:t>
      </w:r>
      <w:r>
        <w:rPr>
          <w:rFonts w:cs="Times New Roman"/>
          <w:color w:val="000000" w:themeColor="text1"/>
          <w:lang w:val="ru-RU"/>
        </w:rPr>
        <w:t xml:space="preserve"> рентгенологические (кроме рентген контрастных методов, исследований с функциональными пробами); ультразвуковые исследования (кроме пункций под УЗ экранированием), в т.ч. нейросонография; ЭКГ; ЭЭГ; исследование функции внешнего дыхания; ЭХО-КГ; холтеровское мониторирование </w:t>
      </w:r>
      <w:proofErr w:type="gramStart"/>
      <w:r>
        <w:rPr>
          <w:rFonts w:cs="Times New Roman"/>
          <w:color w:val="000000" w:themeColor="text1"/>
          <w:lang w:val="ru-RU"/>
        </w:rPr>
        <w:t>ЭКГ ;</w:t>
      </w:r>
      <w:proofErr w:type="gramEnd"/>
      <w:r>
        <w:rPr>
          <w:rFonts w:cs="Times New Roman"/>
          <w:color w:val="000000" w:themeColor="text1"/>
          <w:lang w:val="ru-RU"/>
        </w:rPr>
        <w:t xml:space="preserve"> суточное мониторирование АД; </w:t>
      </w:r>
    </w:p>
    <w:p w14:paraId="03F0BC0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процедур:</w:t>
      </w:r>
      <w:r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8" w:name="_Hlk49351487"/>
      <w:r>
        <w:rPr>
          <w:rFonts w:cs="Times New Roman"/>
          <w:color w:val="000000" w:themeColor="text1"/>
          <w:lang w:val="ru-RU"/>
        </w:rPr>
        <w:t>кроме в/</w:t>
      </w:r>
      <w:bookmarkEnd w:id="8"/>
      <w:r>
        <w:rPr>
          <w:rFonts w:cs="Times New Roman"/>
          <w:color w:val="000000" w:themeColor="text1"/>
          <w:lang w:val="ru-RU"/>
        </w:rPr>
        <w:t xml:space="preserve">в капельные и курсовые инъекции не более 10 процедур), ургентные малые хирургические операции, перевязки, наложение гипсовых повязок; курсовое </w:t>
      </w:r>
      <w:bookmarkStart w:id="9" w:name="_Hlk49351465"/>
      <w:r>
        <w:rPr>
          <w:rFonts w:cs="Times New Roman"/>
          <w:color w:val="000000" w:themeColor="text1"/>
          <w:lang w:val="ru-RU"/>
        </w:rPr>
        <w:t xml:space="preserve">лечение у врачей специалистов офтальмолога, отоларинголога, гинеколога, уролога; </w:t>
      </w:r>
      <w:bookmarkEnd w:id="9"/>
      <w:r>
        <w:rPr>
          <w:rFonts w:cs="Times New Roman"/>
          <w:color w:val="000000" w:themeColor="text1"/>
          <w:lang w:val="ru-RU"/>
        </w:rPr>
        <w:t xml:space="preserve"> </w:t>
      </w:r>
    </w:p>
    <w:p w14:paraId="456AF57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лечение: </w:t>
      </w:r>
      <w:r>
        <w:rPr>
          <w:rFonts w:cs="Times New Roman"/>
          <w:color w:val="000000" w:themeColor="text1"/>
          <w:lang w:val="ru-RU"/>
        </w:rPr>
        <w:t xml:space="preserve">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color w:val="000000" w:themeColor="text1"/>
          <w:lang w:val="ru-RU"/>
        </w:rPr>
        <w:t>фонофорез</w:t>
      </w:r>
      <w:proofErr w:type="spellEnd"/>
      <w:r>
        <w:rPr>
          <w:rFonts w:cs="Times New Roman"/>
          <w:color w:val="000000" w:themeColor="text1"/>
          <w:lang w:val="ru-RU"/>
        </w:rPr>
        <w:t>;</w:t>
      </w:r>
    </w:p>
    <w:p w14:paraId="3358DA8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Классический лечебный массаж:</w:t>
      </w:r>
      <w:bookmarkStart w:id="10" w:name="_Hlk40797333"/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72C3911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10"/>
      <w:r>
        <w:rPr>
          <w:rFonts w:cs="Times New Roman"/>
          <w:color w:val="000000" w:themeColor="text1"/>
          <w:lang w:val="ru-RU"/>
        </w:rPr>
        <w:t xml:space="preserve"> экспертиза трудоспособности, выдача листков нетрудоспособности (родителям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анализы),оформление сертификата о профилактических прививках по форме 156/у-93;</w:t>
      </w:r>
    </w:p>
    <w:p w14:paraId="53A29784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1F9B9393" w14:textId="77777777" w:rsidR="001A58DB" w:rsidRDefault="00CC607F">
      <w:pPr>
        <w:pStyle w:val="af1"/>
        <w:numPr>
          <w:ilvl w:val="0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bookmarkStart w:id="11" w:name="_Hlk40797385"/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ЗАБОЛЕВАНИЮ: </w:t>
      </w:r>
    </w:p>
    <w:p w14:paraId="2E79221B" w14:textId="77777777" w:rsidR="001A58DB" w:rsidRDefault="00CC607F">
      <w:pPr>
        <w:pStyle w:val="af1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11"/>
      <w:r>
        <w:rPr>
          <w:rFonts w:cs="Times New Roman"/>
          <w:color w:val="000000" w:themeColor="text1"/>
          <w:lang w:val="ru-RU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</w:t>
      </w:r>
      <w:proofErr w:type="gramStart"/>
      <w:r>
        <w:rPr>
          <w:rFonts w:cs="Times New Roman"/>
          <w:color w:val="000000" w:themeColor="text1"/>
          <w:lang w:val="ru-RU"/>
        </w:rPr>
        <w:t>вызов  врача</w:t>
      </w:r>
      <w:proofErr w:type="gramEnd"/>
      <w:r>
        <w:rPr>
          <w:rFonts w:cs="Times New Roman"/>
          <w:color w:val="000000" w:themeColor="text1"/>
          <w:lang w:val="ru-RU"/>
        </w:rPr>
        <w:t>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781E2605" w14:textId="77777777" w:rsidR="001A58DB" w:rsidRDefault="00CC607F">
      <w:pPr>
        <w:pStyle w:val="af1"/>
        <w:ind w:left="36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37A58135" w14:textId="77777777" w:rsidR="001A58DB" w:rsidRDefault="00CC607F">
      <w:pPr>
        <w:pStyle w:val="Standard"/>
        <w:numPr>
          <w:ilvl w:val="1"/>
          <w:numId w:val="5"/>
        </w:numPr>
        <w:rPr>
          <w:color w:val="000000" w:themeColor="text1"/>
          <w:kern w:val="0"/>
          <w:szCs w:val="24"/>
          <w:lang w:eastAsia="ar-SA"/>
        </w:rPr>
      </w:pPr>
      <w:r>
        <w:rPr>
          <w:color w:val="000000" w:themeColor="text1"/>
          <w:kern w:val="0"/>
          <w:szCs w:val="24"/>
          <w:lang w:eastAsia="ar-SA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  <w:bookmarkStart w:id="12" w:name="_Hlk49350635"/>
      <w:bookmarkEnd w:id="12"/>
    </w:p>
    <w:p w14:paraId="635A9D9A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265D0480" w14:textId="77777777" w:rsidR="001A58DB" w:rsidRDefault="00CC607F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59825706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Регулярные профилактические медицинские осмотры врачом педиатром на первом </w:t>
      </w:r>
      <w:r>
        <w:rPr>
          <w:rFonts w:cs="Times New Roman"/>
          <w:b/>
          <w:bCs/>
          <w:color w:val="000000" w:themeColor="text1"/>
          <w:lang w:val="ru-RU"/>
        </w:rPr>
        <w:t>году жизни Пациента на дому.</w:t>
      </w:r>
    </w:p>
    <w:p w14:paraId="785167AE" w14:textId="77777777" w:rsidR="001A58DB" w:rsidRDefault="00CC607F">
      <w:pPr>
        <w:pStyle w:val="af1"/>
        <w:numPr>
          <w:ilvl w:val="1"/>
          <w:numId w:val="5"/>
        </w:num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</w:t>
      </w:r>
      <w:r>
        <w:rPr>
          <w:rFonts w:cs="Times New Roman"/>
          <w:color w:val="000000" w:themeColor="text1"/>
          <w:lang w:val="ru-RU"/>
        </w:rPr>
        <w:lastRenderedPageBreak/>
        <w:t>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6036AA1" w14:textId="77777777" w:rsidR="001A58DB" w:rsidRDefault="001A58DB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2C1E9C66" w14:textId="77777777" w:rsidR="001A58DB" w:rsidRDefault="00CC607F">
      <w:pPr>
        <w:ind w:left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b"/>
        <w:tblW w:w="9356" w:type="dxa"/>
        <w:tblInd w:w="-5" w:type="dxa"/>
        <w:tblLook w:val="04A0" w:firstRow="1" w:lastRow="0" w:firstColumn="1" w:lastColumn="0" w:noHBand="0" w:noVBand="1"/>
      </w:tblPr>
      <w:tblGrid>
        <w:gridCol w:w="3589"/>
        <w:gridCol w:w="5767"/>
      </w:tblGrid>
      <w:tr w:rsidR="001A58DB" w14:paraId="70B96006" w14:textId="77777777">
        <w:tc>
          <w:tcPr>
            <w:tcW w:w="3589" w:type="dxa"/>
            <w:shd w:val="clear" w:color="auto" w:fill="auto"/>
          </w:tcPr>
          <w:p w14:paraId="2D62BCD6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6" w:type="dxa"/>
            <w:shd w:val="clear" w:color="auto" w:fill="auto"/>
          </w:tcPr>
          <w:p w14:paraId="3FF33808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1A58DB" w14:paraId="0E298E6E" w14:textId="77777777">
        <w:tc>
          <w:tcPr>
            <w:tcW w:w="3589" w:type="dxa"/>
            <w:shd w:val="clear" w:color="auto" w:fill="auto"/>
          </w:tcPr>
          <w:p w14:paraId="12A5AD36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6" w:type="dxa"/>
            <w:shd w:val="clear" w:color="auto" w:fill="auto"/>
          </w:tcPr>
          <w:p w14:paraId="78F29AC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1A58DB" w14:paraId="74167077" w14:textId="77777777">
        <w:tc>
          <w:tcPr>
            <w:tcW w:w="3589" w:type="dxa"/>
            <w:shd w:val="clear" w:color="auto" w:fill="auto"/>
          </w:tcPr>
          <w:p w14:paraId="6B49D16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6" w:type="dxa"/>
            <w:shd w:val="clear" w:color="auto" w:fill="auto"/>
          </w:tcPr>
          <w:p w14:paraId="09F416AC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1BE576F9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4D11FE1B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>
        <w:rPr>
          <w:rFonts w:eastAsiaTheme="minorEastAsia" w:cs="Times New Roman"/>
          <w:color w:val="000000" w:themeColor="text1"/>
          <w:lang w:eastAsia="ru-RU"/>
        </w:rPr>
        <w:t> </w:t>
      </w:r>
      <w:r>
        <w:rPr>
          <w:rFonts w:eastAsiaTheme="minorEastAsia" w:cs="Times New Roman"/>
          <w:color w:val="000000" w:themeColor="text1"/>
          <w:lang w:val="ru-RU" w:eastAsia="ru-RU"/>
        </w:rPr>
        <w:t>питании для кормящей мамы.</w:t>
      </w:r>
    </w:p>
    <w:p w14:paraId="464E2EDF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Обучение оздоровительному массажу, лечебной гимнастике, выдача рекомендаций по уходу за новорожденным и вскармливанию. </w:t>
      </w:r>
    </w:p>
    <w:p w14:paraId="4068EB6A" w14:textId="77777777" w:rsidR="001A58DB" w:rsidRPr="00CC607F" w:rsidRDefault="00CC607F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Рекомендации врача-педиатра по рациональному питанию, закаливанию, профилактике заболеваний </w:t>
      </w:r>
    </w:p>
    <w:p w14:paraId="141C2983" w14:textId="77777777" w:rsidR="001A58DB" w:rsidRDefault="001A58DB">
      <w:pPr>
        <w:pStyle w:val="af1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17713E90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Профилактические мероприятия согласно приказу МЗ РФ 514 н от 10.08.2017г.</w:t>
      </w:r>
    </w:p>
    <w:p w14:paraId="6E79E816" w14:textId="77777777" w:rsidR="001A58DB" w:rsidRDefault="00CC607F">
      <w:p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b"/>
        <w:tblW w:w="9242" w:type="dxa"/>
        <w:tblInd w:w="140" w:type="dxa"/>
        <w:tblLook w:val="04A0" w:firstRow="1" w:lastRow="0" w:firstColumn="1" w:lastColumn="0" w:noHBand="0" w:noVBand="1"/>
      </w:tblPr>
      <w:tblGrid>
        <w:gridCol w:w="1358"/>
        <w:gridCol w:w="2443"/>
        <w:gridCol w:w="3000"/>
        <w:gridCol w:w="2441"/>
      </w:tblGrid>
      <w:tr w:rsidR="001A58DB" w14:paraId="080DDD61" w14:textId="77777777">
        <w:tc>
          <w:tcPr>
            <w:tcW w:w="1357" w:type="dxa"/>
            <w:shd w:val="clear" w:color="auto" w:fill="auto"/>
          </w:tcPr>
          <w:p w14:paraId="55C982A9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443" w:type="dxa"/>
            <w:shd w:val="clear" w:color="auto" w:fill="auto"/>
          </w:tcPr>
          <w:p w14:paraId="2EA6722D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4276E796" w14:textId="77777777" w:rsidR="001A58DB" w:rsidRDefault="00CC607F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  <w:tc>
          <w:tcPr>
            <w:tcW w:w="2441" w:type="dxa"/>
            <w:shd w:val="clear" w:color="auto" w:fill="auto"/>
          </w:tcPr>
          <w:p w14:paraId="669F4B05" w14:textId="77777777" w:rsidR="001A58DB" w:rsidRDefault="00CC607F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1A58DB" w:rsidRPr="00431114" w14:paraId="59EA764E" w14:textId="77777777">
        <w:tc>
          <w:tcPr>
            <w:tcW w:w="1357" w:type="dxa"/>
            <w:shd w:val="clear" w:color="auto" w:fill="auto"/>
          </w:tcPr>
          <w:p w14:paraId="16F28E8F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443" w:type="dxa"/>
            <w:shd w:val="clear" w:color="auto" w:fill="auto"/>
          </w:tcPr>
          <w:p w14:paraId="7253BFE4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11F573A9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1062C82E" w14:textId="77777777" w:rsidR="001A58DB" w:rsidRDefault="00CC607F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38A63F83" w14:textId="77777777" w:rsidR="001A58DB" w:rsidRDefault="00CC607F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5CDF6446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0116A98D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5D732AB6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263A7391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2B7052C0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441" w:type="dxa"/>
            <w:shd w:val="clear" w:color="auto" w:fill="auto"/>
          </w:tcPr>
          <w:p w14:paraId="0F2357C2" w14:textId="77777777" w:rsidR="001A58DB" w:rsidRPr="00CC607F" w:rsidRDefault="001A58DB">
            <w:pPr>
              <w:rPr>
                <w:lang w:val="ru-RU"/>
              </w:rPr>
            </w:pPr>
          </w:p>
        </w:tc>
      </w:tr>
      <w:tr w:rsidR="001A58DB" w:rsidRPr="00431114" w14:paraId="2E3B633B" w14:textId="77777777">
        <w:tc>
          <w:tcPr>
            <w:tcW w:w="1357" w:type="dxa"/>
            <w:shd w:val="clear" w:color="auto" w:fill="auto"/>
          </w:tcPr>
          <w:p w14:paraId="12C97D75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443" w:type="dxa"/>
            <w:shd w:val="clear" w:color="auto" w:fill="auto"/>
          </w:tcPr>
          <w:p w14:paraId="56DEB34A" w14:textId="77777777" w:rsidR="001A58DB" w:rsidRDefault="001A58DB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38910A28" w14:textId="77777777" w:rsidR="001A58DB" w:rsidRDefault="001A58DB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2F3F6611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Общий анализ крови, Общий анализ мочи</w:t>
            </w:r>
          </w:p>
        </w:tc>
      </w:tr>
      <w:tr w:rsidR="001A58DB" w14:paraId="58D6C1AA" w14:textId="77777777">
        <w:tc>
          <w:tcPr>
            <w:tcW w:w="1357" w:type="dxa"/>
            <w:shd w:val="clear" w:color="auto" w:fill="auto"/>
          </w:tcPr>
          <w:p w14:paraId="375AAC18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443" w:type="dxa"/>
            <w:shd w:val="clear" w:color="auto" w:fill="auto"/>
          </w:tcPr>
          <w:p w14:paraId="2C88F082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1C7F7243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04F2F4F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A58DB" w14:paraId="0F596B50" w14:textId="77777777">
        <w:trPr>
          <w:trHeight w:val="1501"/>
        </w:trPr>
        <w:tc>
          <w:tcPr>
            <w:tcW w:w="1357" w:type="dxa"/>
            <w:shd w:val="clear" w:color="auto" w:fill="auto"/>
          </w:tcPr>
          <w:p w14:paraId="41D07A0A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443" w:type="dxa"/>
            <w:shd w:val="clear" w:color="auto" w:fill="auto"/>
          </w:tcPr>
          <w:p w14:paraId="75E69EF5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2B6D083A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10E17037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339AAAF9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4F9DE6C0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77AA3AD9" w14:textId="77777777" w:rsidR="001A58DB" w:rsidRDefault="001A58DB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58A094A3" w14:textId="77777777" w:rsidR="001A58DB" w:rsidRPr="00CC607F" w:rsidRDefault="00CC607F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крови, Общий анализ мочи,</w:t>
            </w:r>
          </w:p>
          <w:p w14:paraId="23730A28" w14:textId="77777777" w:rsidR="001A58DB" w:rsidRDefault="00CC607F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ЭКГ</w:t>
            </w:r>
          </w:p>
        </w:tc>
      </w:tr>
    </w:tbl>
    <w:p w14:paraId="74769A2D" w14:textId="77777777" w:rsidR="001A58DB" w:rsidRPr="00CC607F" w:rsidRDefault="00CC607F">
      <w:pPr>
        <w:pStyle w:val="af1"/>
        <w:ind w:left="284" w:firstLine="42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Патронаж врачей специалистов в декретированные сроки </w:t>
      </w:r>
      <w:r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в поликлинике или на дому </w:t>
      </w:r>
      <w:r>
        <w:rPr>
          <w:rFonts w:eastAsiaTheme="minorEastAsia" w:cs="Times New Roman"/>
          <w:color w:val="000000" w:themeColor="text1"/>
          <w:lang w:val="ru-RU" w:eastAsia="ru-RU"/>
        </w:rPr>
        <w:t>(кроме специалистов, объем обследования у которых требует наличия маломобильного оборудования).</w:t>
      </w:r>
    </w:p>
    <w:p w14:paraId="0505A072" w14:textId="77777777" w:rsidR="001A58DB" w:rsidRDefault="001A58DB">
      <w:pPr>
        <w:jc w:val="both"/>
        <w:rPr>
          <w:rFonts w:cs="Times New Roman"/>
          <w:color w:val="000000" w:themeColor="text1"/>
          <w:lang w:val="ru-RU"/>
        </w:rPr>
      </w:pPr>
    </w:p>
    <w:p w14:paraId="43E8DEB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Забор анализов в клинике или на дому:</w:t>
      </w:r>
      <w:r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57B45616" w14:textId="77777777" w:rsidR="001A58DB" w:rsidRPr="00CC607F" w:rsidRDefault="00CC607F">
      <w:pPr>
        <w:numPr>
          <w:ilvl w:val="1"/>
          <w:numId w:val="5"/>
        </w:numPr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</w:t>
      </w:r>
      <w:bookmarkStart w:id="13" w:name="_Hlk33517931"/>
      <w:r>
        <w:rPr>
          <w:rFonts w:cs="Times New Roman"/>
          <w:color w:val="000000" w:themeColor="text1"/>
          <w:lang w:val="ru-RU"/>
        </w:rPr>
        <w:t>№ 125н от 21.03.2014 г</w:t>
      </w:r>
      <w:bookmarkEnd w:id="13"/>
      <w:r>
        <w:rPr>
          <w:rFonts w:cs="Times New Roman"/>
          <w:color w:val="000000" w:themeColor="text1"/>
          <w:lang w:val="ru-RU"/>
        </w:rPr>
        <w:t>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  <w:bookmarkStart w:id="14" w:name="_Hlk33517750"/>
      <w:bookmarkEnd w:id="14"/>
    </w:p>
    <w:p w14:paraId="3C577AC3" w14:textId="77777777" w:rsidR="001A58DB" w:rsidRDefault="001A58DB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030D4C7B" w14:textId="77777777" w:rsidR="001A58DB" w:rsidRDefault="00CC607F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Календарь вакцинопрофилактики</w:t>
      </w:r>
    </w:p>
    <w:tbl>
      <w:tblPr>
        <w:tblStyle w:val="afb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1A58DB" w14:paraId="56390882" w14:textId="77777777">
        <w:tc>
          <w:tcPr>
            <w:tcW w:w="2551" w:type="dxa"/>
            <w:shd w:val="clear" w:color="auto" w:fill="auto"/>
          </w:tcPr>
          <w:p w14:paraId="303BC2A8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7FA774CE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1A58DB" w:rsidRPr="00431114" w14:paraId="79AAF998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65083EDD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086083BF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 вакцинация против </w:t>
            </w:r>
            <w:r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1A58DB" w:rsidRPr="00431114" w14:paraId="0EF93F80" w14:textId="77777777">
        <w:tc>
          <w:tcPr>
            <w:tcW w:w="2551" w:type="dxa"/>
            <w:shd w:val="clear" w:color="auto" w:fill="auto"/>
          </w:tcPr>
          <w:p w14:paraId="2F3639CD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4E54316F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вакцинация против </w:t>
            </w:r>
            <w:r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1A58DB" w:rsidRPr="00431114" w14:paraId="7E5E0F43" w14:textId="77777777">
        <w:tc>
          <w:tcPr>
            <w:tcW w:w="2551" w:type="dxa"/>
            <w:shd w:val="clear" w:color="auto" w:fill="auto"/>
          </w:tcPr>
          <w:p w14:paraId="0B05D29E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796DA4F4" w14:textId="77777777" w:rsidR="001A58DB" w:rsidRDefault="00CC607F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вакцинация против </w:t>
            </w:r>
            <w:r>
              <w:rPr>
                <w:rStyle w:val="a4"/>
                <w:color w:val="000000" w:themeColor="text1"/>
              </w:rPr>
              <w:t>коклюша</w:t>
            </w:r>
            <w:r>
              <w:rPr>
                <w:color w:val="000000" w:themeColor="text1"/>
              </w:rPr>
              <w:t>, </w:t>
            </w:r>
            <w:r>
              <w:rPr>
                <w:rStyle w:val="a4"/>
                <w:color w:val="000000" w:themeColor="text1"/>
              </w:rPr>
              <w:t>дифтерии, столбняка</w:t>
            </w:r>
            <w:r>
              <w:rPr>
                <w:color w:val="000000" w:themeColor="text1"/>
              </w:rPr>
              <w:t xml:space="preserve"> и </w:t>
            </w:r>
            <w:r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1A58DB" w:rsidRPr="00431114" w14:paraId="6FA69ABB" w14:textId="77777777">
        <w:tc>
          <w:tcPr>
            <w:tcW w:w="2551" w:type="dxa"/>
            <w:shd w:val="clear" w:color="auto" w:fill="auto"/>
          </w:tcPr>
          <w:p w14:paraId="797C6975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34E6B1E7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143C343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1A58DB" w:rsidRPr="00431114" w14:paraId="4A9E843A" w14:textId="77777777">
        <w:tc>
          <w:tcPr>
            <w:tcW w:w="2551" w:type="dxa"/>
            <w:shd w:val="clear" w:color="auto" w:fill="auto"/>
          </w:tcPr>
          <w:p w14:paraId="658AFD61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 месяцев</w:t>
            </w:r>
          </w:p>
          <w:p w14:paraId="20275F69" w14:textId="77777777" w:rsidR="001A58DB" w:rsidRDefault="001A58DB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21840B93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61BCC45E" w14:textId="77777777" w:rsidR="001A58DB" w:rsidRDefault="00CC607F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21C62C4F" w14:textId="77777777" w:rsidR="001A58DB" w:rsidRDefault="001A58DB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1A58DB" w14:paraId="016FDD36" w14:textId="77777777">
        <w:tc>
          <w:tcPr>
            <w:tcW w:w="2551" w:type="dxa"/>
            <w:shd w:val="clear" w:color="auto" w:fill="auto"/>
          </w:tcPr>
          <w:p w14:paraId="3E438162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 6 месяцев</w:t>
            </w:r>
          </w:p>
        </w:tc>
        <w:tc>
          <w:tcPr>
            <w:tcW w:w="6940" w:type="dxa"/>
            <w:shd w:val="clear" w:color="auto" w:fill="auto"/>
          </w:tcPr>
          <w:p w14:paraId="3EC75E0D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1A58DB" w:rsidRPr="00431114" w14:paraId="243E1141" w14:textId="77777777">
        <w:tc>
          <w:tcPr>
            <w:tcW w:w="2551" w:type="dxa"/>
            <w:shd w:val="clear" w:color="auto" w:fill="auto"/>
          </w:tcPr>
          <w:p w14:paraId="3B8614D8" w14:textId="77777777" w:rsidR="001A58DB" w:rsidRDefault="00CC607F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месяцев</w:t>
            </w:r>
          </w:p>
          <w:p w14:paraId="21DA6D1A" w14:textId="77777777" w:rsidR="001A58DB" w:rsidRDefault="001A58DB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53983A16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11F94E50" w14:textId="77777777" w:rsidR="001A58DB" w:rsidRDefault="00CC607F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>
              <w:rPr>
                <w:rFonts w:cs="Times New Roman"/>
                <w:color w:val="000000" w:themeColor="text1"/>
                <w:lang w:val="ru-RU"/>
              </w:rPr>
              <w:t>,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>
              <w:rPr>
                <w:rFonts w:cs="Times New Roman"/>
                <w:color w:val="000000" w:themeColor="text1"/>
                <w:lang w:val="ru-RU"/>
              </w:rPr>
              <w:t>и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7C28BB4F" w14:textId="77777777" w:rsidR="001A58DB" w:rsidRDefault="00CC607F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41A6B797" w14:textId="77777777" w:rsidR="001A58DB" w:rsidRDefault="00CC607F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 н от 21.03.2014 г</w:t>
      </w:r>
    </w:p>
    <w:p w14:paraId="33DDF94B" w14:textId="77777777" w:rsidR="001A58DB" w:rsidRDefault="00CC607F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5B17920" w14:textId="77777777" w:rsidR="001A58DB" w:rsidRDefault="001A58DB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6480BA62" w14:textId="77777777" w:rsidR="001A58DB" w:rsidRPr="00CC607F" w:rsidRDefault="00CC607F">
      <w:pPr>
        <w:numPr>
          <w:ilvl w:val="0"/>
          <w:numId w:val="5"/>
        </w:numPr>
        <w:tabs>
          <w:tab w:val="left" w:pos="0"/>
        </w:tabs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397B21CF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3CCE4BB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ребенка.</w:t>
      </w:r>
    </w:p>
    <w:p w14:paraId="266FAE4E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 работы Поликлиники с 8.00 до 21.00 без выходных.</w:t>
      </w:r>
    </w:p>
    <w:p w14:paraId="257EAE0B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7E7AF52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5E3D8FAA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lk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zub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</w:hyperlink>
      <w:r>
        <w:rPr>
          <w:rStyle w:val="-"/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через собственное  мобильное приложение клиники или через чат с сотрудником на сайте </w:t>
      </w:r>
      <w:hyperlink r:id="rId7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polyclinika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  <w:r>
          <w:rPr>
            <w:rStyle w:val="-"/>
            <w:rFonts w:cs="Times New Roman"/>
            <w:color w:val="000000" w:themeColor="text1"/>
            <w:lang w:val="ru-RU"/>
          </w:rPr>
          <w:t>/</w:t>
        </w:r>
      </w:hyperlink>
      <w:r>
        <w:rPr>
          <w:rFonts w:cs="Times New Roman"/>
          <w:color w:val="000000" w:themeColor="text1"/>
          <w:lang w:val="ru-RU"/>
        </w:rPr>
        <w:t xml:space="preserve">  </w:t>
      </w:r>
    </w:p>
    <w:p w14:paraId="7ABD5368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4C35B724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lastRenderedPageBreak/>
        <w:t>Прием вызовов осуществляется с 9:00 до 21:00.</w:t>
      </w:r>
    </w:p>
    <w:p w14:paraId="43BFAB62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B1E9722" w14:textId="77777777" w:rsidR="001A58DB" w:rsidRDefault="00CC607F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4F98C699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307ADDB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000000" w:themeColor="text1"/>
          <w:szCs w:val="24"/>
        </w:rPr>
        <w:t xml:space="preserve">Медицинская помощь на дому оказывается строго по фактическому адресу проживания </w:t>
      </w:r>
      <w:proofErr w:type="gramStart"/>
      <w:r>
        <w:rPr>
          <w:color w:val="000000" w:themeColor="text1"/>
          <w:szCs w:val="24"/>
        </w:rPr>
        <w:t>Пациента</w:t>
      </w:r>
      <w:proofErr w:type="gramEnd"/>
      <w:r>
        <w:rPr>
          <w:color w:val="000000" w:themeColor="text1"/>
          <w:szCs w:val="24"/>
        </w:rPr>
        <w:t xml:space="preserve"> указанному в договоре и согласованному с менеджером.</w:t>
      </w:r>
      <w:r>
        <w:rPr>
          <w:bCs/>
          <w:color w:val="000000" w:themeColor="text1"/>
          <w:szCs w:val="24"/>
        </w:rPr>
        <w:t xml:space="preserve"> </w:t>
      </w:r>
    </w:p>
    <w:p w14:paraId="48A56EF8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При оказании плановых услуг на дому, с Законным представителем</w:t>
      </w:r>
      <w:r>
        <w:rPr>
          <w:color w:val="000000" w:themeColor="text1"/>
          <w:kern w:val="2"/>
          <w:szCs w:val="24"/>
        </w:rPr>
        <w:t xml:space="preserve">; </w:t>
      </w:r>
      <w:r>
        <w:rPr>
          <w:color w:val="000000" w:themeColor="text1"/>
          <w:szCs w:val="24"/>
        </w:rPr>
        <w:t xml:space="preserve">согласовывается: </w:t>
      </w:r>
    </w:p>
    <w:p w14:paraId="0D9EF3B8" w14:textId="77777777" w:rsidR="001A58DB" w:rsidRDefault="00CC607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дата и время посещения при плановом визите врача;</w:t>
      </w:r>
    </w:p>
    <w:p w14:paraId="25F8823B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 сторон в условиях Поликлиники или на дому.</w:t>
      </w:r>
    </w:p>
    <w:p w14:paraId="49A8E79A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FC9D470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5" w:name="__DdeLink__8341_817890463"/>
      <w:bookmarkEnd w:id="15"/>
      <w:r>
        <w:rPr>
          <w:rFonts w:cs="Times New Roman"/>
          <w:color w:val="000000" w:themeColor="text1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CE7B032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F5F2A08" w14:textId="77777777" w:rsidR="001A58DB" w:rsidRPr="00CC607F" w:rsidRDefault="00CC607F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10DC53C5" w14:textId="77777777" w:rsidR="001A58DB" w:rsidRPr="00CC607F" w:rsidRDefault="00CC607F">
      <w:pPr>
        <w:numPr>
          <w:ilvl w:val="0"/>
          <w:numId w:val="2"/>
        </w:numPr>
        <w:tabs>
          <w:tab w:val="left" w:pos="100"/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6F865E64" w14:textId="77777777" w:rsidR="001A58DB" w:rsidRPr="00CC607F" w:rsidRDefault="00CC607F">
      <w:pPr>
        <w:pStyle w:val="af1"/>
        <w:numPr>
          <w:ilvl w:val="0"/>
          <w:numId w:val="2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0E01A84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0065FAEC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6357CF5A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ABAA290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ребенка. </w:t>
      </w:r>
    </w:p>
    <w:p w14:paraId="24FB41A2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611BD17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lastRenderedPageBreak/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1900203" w14:textId="77777777" w:rsidR="001A58DB" w:rsidRDefault="00CC607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CA9DABA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B38B66F" w14:textId="77777777" w:rsidR="001A58DB" w:rsidRDefault="00CC607F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9BBB3C0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0EBB2E1" w14:textId="77777777" w:rsidR="001A58DB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</w:pPr>
      <w:r>
        <w:rPr>
          <w:rFonts w:cs="Times New Roman"/>
          <w:color w:val="000000" w:themeColor="text1"/>
          <w:lang w:val="ru-RU"/>
        </w:rPr>
        <w:t>При заключении договора на медицинское обслуживание Законный представитель Пациента обязан предоставить достоверную информацию о состоянии здоровья Пациента. При наличии:</w:t>
      </w:r>
    </w:p>
    <w:p w14:paraId="5D3A2B64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color w:val="000000" w:themeColor="text1"/>
          <w:lang w:val="ru-RU"/>
        </w:rPr>
        <w:t>фетопатия</w:t>
      </w:r>
      <w:proofErr w:type="spellEnd"/>
      <w:r>
        <w:rPr>
          <w:rFonts w:cs="Times New Roman"/>
          <w:color w:val="000000" w:themeColor="text1"/>
          <w:lang w:val="ru-RU"/>
        </w:rPr>
        <w:t>, нарушение мозгового кровообращения 2-3 степени, родовая травма.</w:t>
      </w:r>
    </w:p>
    <w:p w14:paraId="1B9F8A60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28C3FB1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сведения о них должны присутствовать в предоставленных медицинских документах.</w:t>
      </w:r>
    </w:p>
    <w:p w14:paraId="697459B1" w14:textId="77777777" w:rsidR="001A58DB" w:rsidRPr="00CC607F" w:rsidRDefault="00CC607F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FA1C6D3" w14:textId="77777777" w:rsidR="001A58DB" w:rsidRDefault="00CC607F">
      <w:pPr>
        <w:pStyle w:val="af1"/>
        <w:ind w:left="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6" w:name="_Hlk33519974"/>
      <w:bookmarkEnd w:id="16"/>
    </w:p>
    <w:p w14:paraId="6C55593A" w14:textId="77777777" w:rsidR="001A58DB" w:rsidRDefault="00CC607F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214CF857" w14:textId="77777777" w:rsidR="001A58DB" w:rsidRDefault="001A58DB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20DFD53C" w14:textId="77777777" w:rsidR="001A58DB" w:rsidRDefault="00CC607F">
      <w:pPr>
        <w:pStyle w:val="af1"/>
        <w:numPr>
          <w:ilvl w:val="0"/>
          <w:numId w:val="5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604180B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Личным врачом-педиатром по телефону соответствии с графиком работы Личного врача-педиатра</w:t>
      </w:r>
    </w:p>
    <w:p w14:paraId="261B2F2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7BEC6D6A" w14:textId="77777777" w:rsidR="001A58DB" w:rsidRDefault="00CC607F">
      <w:pPr>
        <w:pStyle w:val="af1"/>
        <w:numPr>
          <w:ilvl w:val="1"/>
          <w:numId w:val="5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382E669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завотделением/главным врачом детского отделения по телефону.</w:t>
      </w:r>
    </w:p>
    <w:p w14:paraId="67222B55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24E5477A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0AF3E6DE" w14:textId="77777777" w:rsidR="001A58DB" w:rsidRDefault="00CC607F">
      <w:pPr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color w:val="000000" w:themeColor="text1"/>
          <w:kern w:val="2"/>
          <w:lang w:val="ru-RU"/>
        </w:rPr>
        <w:t>Разработка индивидуальной медицинской программы и плана наблюдения;</w:t>
      </w:r>
    </w:p>
    <w:p w14:paraId="49EC9A6E" w14:textId="77777777" w:rsidR="001A58DB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14ED4841" w14:textId="77777777" w:rsidR="001A58DB" w:rsidRDefault="00CC607F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>
        <w:rPr>
          <w:rFonts w:cs="Times New Roman"/>
          <w:iCs/>
          <w:color w:val="000000" w:themeColor="text1"/>
          <w:kern w:val="2"/>
          <w:lang w:val="ru-RU"/>
        </w:rPr>
        <w:t xml:space="preserve"> (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Организация режима ребенка,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6DF9945E" w14:textId="77777777" w:rsidR="001A58DB" w:rsidRPr="00CC607F" w:rsidRDefault="00CC607F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kern w:val="2"/>
          <w:lang w:val="ru-RU"/>
        </w:rPr>
        <w:t>Услуги телемедицинских консультаций педиатра без ограничения</w:t>
      </w:r>
      <w:bookmarkStart w:id="17" w:name="_Hlk41421531"/>
      <w:bookmarkEnd w:id="17"/>
      <w:r w:rsidRPr="00CC607F">
        <w:rPr>
          <w:lang w:val="ru-RU"/>
        </w:rPr>
        <w:t>.</w:t>
      </w:r>
    </w:p>
    <w:p w14:paraId="1ABDC12D" w14:textId="77777777" w:rsidR="001A58DB" w:rsidRDefault="001A58DB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7CA8ABE4" w14:textId="77777777" w:rsidR="001A58DB" w:rsidRPr="00CC607F" w:rsidRDefault="00CC607F">
      <w:pPr>
        <w:pStyle w:val="af1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6DD75425" w14:textId="77777777" w:rsidR="001A58DB" w:rsidRPr="00CC607F" w:rsidRDefault="00CC607F">
      <w:p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lastRenderedPageBreak/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8C3F544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0A52C3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B9DECDC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64947435" w14:textId="77777777" w:rsidR="001A58DB" w:rsidRDefault="001A58DB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2E3B0F9D" w14:textId="77777777" w:rsidR="001A58DB" w:rsidRDefault="00CC607F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2AD2C544" w14:textId="77777777" w:rsidR="001A58DB" w:rsidRDefault="001A58DB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72E6834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10469F1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051479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49341B5C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6F0A786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7FBA09C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F168CA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F1FEA9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6788F75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24501A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7E21ABB1" w14:textId="77777777" w:rsidR="001A58DB" w:rsidRDefault="00CC607F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CC4929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4C39B83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D5C5FA8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3BCE95C9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7F550D1E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7CE5349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001EF53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EB15A81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34E9CA73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08087FD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491DEBD8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1BED9DE7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5CF77FF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033B1349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0C5F79FD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45D7A7AB" w14:textId="77777777" w:rsidR="001A58DB" w:rsidRDefault="00CC607F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D4823E6" w14:textId="77777777" w:rsidR="001A58DB" w:rsidRDefault="001A58DB">
      <w:pPr>
        <w:ind w:left="360"/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539628D6" w14:textId="77777777" w:rsidR="001A58DB" w:rsidRDefault="00CC607F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42A9845E" w14:textId="77777777" w:rsidR="001A58DB" w:rsidRPr="00CC607F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7C47CFD4" w14:textId="77777777" w:rsidR="001A58DB" w:rsidRPr="00CC607F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9FCF55E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285E1302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C0BF0DE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12456E1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томография (ПЭТ).</w:t>
      </w:r>
    </w:p>
    <w:p w14:paraId="5A25D499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859C9C5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79E82C1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070AE714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пробы </w:t>
      </w:r>
    </w:p>
    <w:p w14:paraId="484FB040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2953C1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07ED80C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 </w:t>
      </w:r>
      <w:bookmarkStart w:id="18" w:name="_Hlk49354685"/>
      <w:bookmarkEnd w:id="18"/>
    </w:p>
    <w:p w14:paraId="0D332266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7DBB54F4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Диспансерное наблюдение; </w:t>
      </w:r>
    </w:p>
    <w:p w14:paraId="16B713CC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в том числе аппаратные методы; </w:t>
      </w:r>
    </w:p>
    <w:p w14:paraId="087F3608" w14:textId="77777777" w:rsidR="001A58DB" w:rsidRDefault="00CC607F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углеводы.</w:t>
      </w:r>
    </w:p>
    <w:p w14:paraId="134877DF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5E2B6ADF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2AFC414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6C020FA6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61F5216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bookmarkStart w:id="19" w:name="_Hlk49354016"/>
      <w:r>
        <w:rPr>
          <w:rFonts w:cs="Times New Roman"/>
          <w:color w:val="000000" w:themeColor="text1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9"/>
    </w:p>
    <w:p w14:paraId="1A9CD65C" w14:textId="77777777" w:rsidR="001A58DB" w:rsidRPr="00431114" w:rsidRDefault="00CC607F">
      <w:pPr>
        <w:numPr>
          <w:ilvl w:val="1"/>
          <w:numId w:val="6"/>
        </w:numPr>
        <w:ind w:left="340" w:hanging="340"/>
        <w:jc w:val="both"/>
        <w:rPr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Все виды стоматологических услуг, кроме указанных в программе</w:t>
      </w:r>
      <w:bookmarkStart w:id="20" w:name="_Hlk31705562"/>
      <w:bookmarkEnd w:id="20"/>
      <w:r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0DD83C06" w14:textId="77777777" w:rsidR="001A58DB" w:rsidRPr="00431114" w:rsidRDefault="001A58DB">
      <w:pPr>
        <w:jc w:val="both"/>
        <w:rPr>
          <w:sz w:val="22"/>
          <w:szCs w:val="22"/>
          <w:lang w:val="ru-RU"/>
        </w:rPr>
      </w:pPr>
    </w:p>
    <w:p w14:paraId="3B83794A" w14:textId="77777777" w:rsidR="001A58DB" w:rsidRPr="00431114" w:rsidRDefault="001A58DB">
      <w:pPr>
        <w:jc w:val="both"/>
        <w:rPr>
          <w:sz w:val="22"/>
          <w:szCs w:val="22"/>
          <w:lang w:val="ru-RU"/>
        </w:rPr>
      </w:pPr>
    </w:p>
    <w:tbl>
      <w:tblPr>
        <w:tblW w:w="94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1A58DB" w14:paraId="57EEA21C" w14:textId="77777777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0CDD2" w14:textId="77777777" w:rsidR="001A58DB" w:rsidRPr="00431114" w:rsidRDefault="00CC607F">
            <w:pPr>
              <w:rPr>
                <w:lang w:val="ru-RU"/>
              </w:rPr>
            </w:pPr>
            <w:r w:rsidRPr="00431114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E74C523" w14:textId="77777777" w:rsidR="001A58DB" w:rsidRPr="00431114" w:rsidRDefault="001A58DB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30BB8D02" w14:textId="77777777" w:rsidR="001A58DB" w:rsidRPr="00431114" w:rsidRDefault="00CC607F">
            <w:pPr>
              <w:rPr>
                <w:lang w:val="ru-RU"/>
              </w:rPr>
            </w:pPr>
            <w:r w:rsidRPr="00431114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261D4F88" w14:textId="77777777" w:rsidR="001A58DB" w:rsidRPr="00431114" w:rsidRDefault="00CC607F">
            <w:pPr>
              <w:rPr>
                <w:lang w:val="ru-RU"/>
              </w:rPr>
            </w:pPr>
            <w:r w:rsidRPr="00431114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0EB06" w14:textId="77777777" w:rsidR="001A58DB" w:rsidRDefault="00CC607F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65C51E1E" w14:textId="77777777" w:rsidR="001A58DB" w:rsidRDefault="001A58DB">
            <w:pPr>
              <w:rPr>
                <w:rFonts w:cs="Times New Roman"/>
                <w:sz w:val="18"/>
                <w:szCs w:val="18"/>
              </w:rPr>
            </w:pPr>
          </w:p>
          <w:p w14:paraId="5621560A" w14:textId="77777777" w:rsidR="001A58DB" w:rsidRDefault="00CC607F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8CDFC43" w14:textId="77777777" w:rsidR="001A58DB" w:rsidRDefault="001A58DB">
      <w:pPr>
        <w:jc w:val="both"/>
      </w:pPr>
    </w:p>
    <w:sectPr w:rsidR="001A58DB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F10"/>
    <w:multiLevelType w:val="multilevel"/>
    <w:tmpl w:val="D80A99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B086F"/>
    <w:multiLevelType w:val="multilevel"/>
    <w:tmpl w:val="81B0C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FCF25A9"/>
    <w:multiLevelType w:val="multilevel"/>
    <w:tmpl w:val="1360A422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6651C99"/>
    <w:multiLevelType w:val="multilevel"/>
    <w:tmpl w:val="95EE3F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99A3AC1"/>
    <w:multiLevelType w:val="multilevel"/>
    <w:tmpl w:val="700E4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12A9"/>
    <w:multiLevelType w:val="multilevel"/>
    <w:tmpl w:val="08A63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6F7E7F71"/>
    <w:multiLevelType w:val="multilevel"/>
    <w:tmpl w:val="D20E0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3648997">
    <w:abstractNumId w:val="0"/>
  </w:num>
  <w:num w:numId="2" w16cid:durableId="767580010">
    <w:abstractNumId w:val="4"/>
  </w:num>
  <w:num w:numId="3" w16cid:durableId="1756706574">
    <w:abstractNumId w:val="1"/>
  </w:num>
  <w:num w:numId="4" w16cid:durableId="1510412546">
    <w:abstractNumId w:val="5"/>
  </w:num>
  <w:num w:numId="5" w16cid:durableId="1056050026">
    <w:abstractNumId w:val="2"/>
  </w:num>
  <w:num w:numId="6" w16cid:durableId="797529725">
    <w:abstractNumId w:val="3"/>
  </w:num>
  <w:num w:numId="7" w16cid:durableId="1026758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DB"/>
    <w:rsid w:val="001A58DB"/>
    <w:rsid w:val="002A1E1A"/>
    <w:rsid w:val="00431114"/>
    <w:rsid w:val="00C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35D5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47E19"/>
    <w:rPr>
      <w:vertAlign w:val="superscript"/>
    </w:rPr>
  </w:style>
  <w:style w:type="character" w:customStyle="1" w:styleId="-">
    <w:name w:val="Интернет-ссылка"/>
    <w:unhideWhenUsed/>
    <w:rsid w:val="000F3975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b/>
      <w:bCs/>
      <w:strike w:val="0"/>
      <w:dstrike w:val="0"/>
    </w:rPr>
  </w:style>
  <w:style w:type="character" w:customStyle="1" w:styleId="ListLabel9">
    <w:name w:val="ListLabel 9"/>
    <w:qFormat/>
    <w:rPr>
      <w:rFonts w:cs="Wingdings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i w:val="0"/>
      <w:sz w:val="22"/>
      <w:szCs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1">
    <w:name w:val="ListLabel 21"/>
    <w:qFormat/>
    <w:rPr>
      <w:b w:val="0"/>
      <w:i w:val="0"/>
      <w:color w:val="000000"/>
      <w:sz w:val="22"/>
      <w:szCs w:val="22"/>
    </w:rPr>
  </w:style>
  <w:style w:type="character" w:customStyle="1" w:styleId="ListLabel22">
    <w:name w:val="ListLabel 22"/>
    <w:qFormat/>
    <w:rPr>
      <w:b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4">
    <w:name w:val="ListLabel 24"/>
    <w:qFormat/>
    <w:rPr>
      <w:b w:val="0"/>
      <w:i w:val="0"/>
      <w:color w:val="000000"/>
      <w:sz w:val="22"/>
      <w:szCs w:val="22"/>
    </w:rPr>
  </w:style>
  <w:style w:type="character" w:customStyle="1" w:styleId="ListLabel25">
    <w:name w:val="ListLabel 25"/>
    <w:qFormat/>
    <w:rPr>
      <w:color w:val="000000"/>
      <w:sz w:val="24"/>
    </w:rPr>
  </w:style>
  <w:style w:type="character" w:customStyle="1" w:styleId="ListLabel26">
    <w:name w:val="ListLabel 26"/>
    <w:qFormat/>
    <w:rPr>
      <w:b/>
      <w:bCs/>
      <w:strike w:val="0"/>
      <w:dstrike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trike w:val="0"/>
      <w:dstrike w:val="0"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  <w:strike w:val="0"/>
      <w:dstrike w:val="0"/>
      <w:u w:val="none"/>
      <w:effect w:val="none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  <w:strike w:val="0"/>
      <w:dstrike w:val="0"/>
      <w:u w:val="none"/>
      <w:effect w:val="none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 w:themeColor="text1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 w:themeColor="text1"/>
      <w:lang w:val="ru-RU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strike w:val="0"/>
      <w:dstrike w:val="0"/>
      <w:sz w:val="24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rFonts w:cs="Times New Roman"/>
      <w:color w:val="000000" w:themeColor="text1"/>
    </w:rPr>
  </w:style>
  <w:style w:type="character" w:customStyle="1" w:styleId="ListLabel80">
    <w:name w:val="ListLabel 80"/>
    <w:qFormat/>
    <w:rPr>
      <w:rFonts w:cs="Times New Roman"/>
      <w:color w:val="000000" w:themeColor="text1"/>
      <w:lang w:val="ru-RU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color w:val="000000"/>
      <w:sz w:val="24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strike w:val="0"/>
      <w:dstrike w:val="0"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rFonts w:cs="Times New Roman"/>
      <w:color w:val="000000" w:themeColor="text1"/>
    </w:rPr>
  </w:style>
  <w:style w:type="character" w:customStyle="1" w:styleId="ListLabel103">
    <w:name w:val="ListLabel 103"/>
    <w:qFormat/>
    <w:rPr>
      <w:rFonts w:cs="Times New Roman"/>
      <w:color w:val="000000" w:themeColor="text1"/>
      <w:lang w:val="ru-RU"/>
    </w:rPr>
  </w:style>
  <w:style w:type="character" w:customStyle="1" w:styleId="ListLabel104">
    <w:name w:val="ListLabel 104"/>
    <w:qFormat/>
    <w:rPr>
      <w:rFonts w:cs="Wingdings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000000"/>
      <w:sz w:val="24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rFonts w:cs="Times New Roman"/>
      <w:color w:val="000000" w:themeColor="text1"/>
    </w:rPr>
  </w:style>
  <w:style w:type="character" w:customStyle="1" w:styleId="ListLabel126">
    <w:name w:val="ListLabel 126"/>
    <w:qFormat/>
    <w:rPr>
      <w:rFonts w:cs="Times New Roman"/>
      <w:color w:val="000000" w:themeColor="text1"/>
      <w:lang w:val="ru-RU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color w:val="000000"/>
      <w:sz w:val="24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  <w:sz w:val="24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rFonts w:cs="Times New Roman"/>
      <w:color w:val="000000" w:themeColor="text1"/>
    </w:rPr>
  </w:style>
  <w:style w:type="character" w:customStyle="1" w:styleId="ListLabel149">
    <w:name w:val="ListLabel 149"/>
    <w:qFormat/>
    <w:rPr>
      <w:rFonts w:cs="Times New Roman"/>
      <w:color w:val="000000" w:themeColor="text1"/>
      <w:lang w:val="ru-RU"/>
    </w:rPr>
  </w:style>
  <w:style w:type="character" w:customStyle="1" w:styleId="ListLabel150">
    <w:name w:val="ListLabel 150"/>
    <w:qFormat/>
    <w:rPr>
      <w:rFonts w:cs="Wingdings"/>
      <w:b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color w:val="000000"/>
      <w:sz w:val="24"/>
    </w:rPr>
  </w:style>
  <w:style w:type="character" w:customStyle="1" w:styleId="ListLabel161">
    <w:name w:val="ListLabel 161"/>
    <w:qFormat/>
    <w:rPr>
      <w:b/>
      <w:sz w:val="22"/>
    </w:rPr>
  </w:style>
  <w:style w:type="character" w:customStyle="1" w:styleId="ListLabel162">
    <w:name w:val="ListLabel 162"/>
    <w:qFormat/>
    <w:rPr>
      <w:b/>
      <w:strike w:val="0"/>
      <w:dstrike w:val="0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bCs/>
      <w:sz w:val="22"/>
    </w:rPr>
  </w:style>
  <w:style w:type="character" w:customStyle="1" w:styleId="ListLabel171">
    <w:name w:val="ListLabel 171"/>
    <w:qFormat/>
    <w:rPr>
      <w:rFonts w:cs="Times New Roman"/>
      <w:color w:val="000000" w:themeColor="text1"/>
    </w:rPr>
  </w:style>
  <w:style w:type="character" w:customStyle="1" w:styleId="ListLabel172">
    <w:name w:val="ListLabel 172"/>
    <w:qFormat/>
    <w:rPr>
      <w:rFonts w:cs="Times New Roman"/>
      <w:color w:val="000000" w:themeColor="text1"/>
      <w:lang w:val="ru-RU"/>
    </w:rPr>
  </w:style>
  <w:style w:type="character" w:customStyle="1" w:styleId="ListLabel173">
    <w:name w:val="ListLabel 173"/>
    <w:qFormat/>
    <w:rPr>
      <w:rFonts w:cs="Wingdings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color w:val="000000"/>
      <w:sz w:val="24"/>
    </w:rPr>
  </w:style>
  <w:style w:type="character" w:customStyle="1" w:styleId="ListLabel184">
    <w:name w:val="ListLabel 184"/>
    <w:qFormat/>
    <w:rPr>
      <w:b/>
      <w:sz w:val="22"/>
    </w:rPr>
  </w:style>
  <w:style w:type="character" w:customStyle="1" w:styleId="ListLabel185">
    <w:name w:val="ListLabel 185"/>
    <w:qFormat/>
    <w:rPr>
      <w:b/>
      <w:strike w:val="0"/>
      <w:dstrike w:val="0"/>
      <w:sz w:val="24"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bCs/>
      <w:sz w:val="22"/>
    </w:rPr>
  </w:style>
  <w:style w:type="character" w:customStyle="1" w:styleId="ListLabel194">
    <w:name w:val="ListLabel 194"/>
    <w:qFormat/>
    <w:rPr>
      <w:rFonts w:cs="Times New Roman"/>
      <w:color w:val="000000" w:themeColor="text1"/>
    </w:rPr>
  </w:style>
  <w:style w:type="character" w:customStyle="1" w:styleId="ListLabel195">
    <w:name w:val="ListLabel 195"/>
    <w:qFormat/>
    <w:rPr>
      <w:rFonts w:cs="Times New Roman"/>
      <w:color w:val="000000" w:themeColor="text1"/>
      <w:lang w:val="ru-RU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color w:val="000000"/>
      <w:sz w:val="24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trike w:val="0"/>
      <w:dstrike w:val="0"/>
      <w:sz w:val="24"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  <w:bCs/>
      <w:sz w:val="22"/>
    </w:rPr>
  </w:style>
  <w:style w:type="character" w:customStyle="1" w:styleId="ListLabel217">
    <w:name w:val="ListLabel 217"/>
    <w:qFormat/>
    <w:rPr>
      <w:rFonts w:cs="Times New Roman"/>
      <w:color w:val="000000" w:themeColor="text1"/>
    </w:rPr>
  </w:style>
  <w:style w:type="character" w:customStyle="1" w:styleId="ListLabel218">
    <w:name w:val="ListLabel 218"/>
    <w:qFormat/>
    <w:rPr>
      <w:rFonts w:cs="Times New Roman"/>
      <w:color w:val="000000" w:themeColor="text1"/>
      <w:lang w:val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qFormat/>
    <w:rsid w:val="0006568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3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6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886B42"/>
    <w:rPr>
      <w:b/>
      <w:bCs/>
    </w:rPr>
  </w:style>
  <w:style w:type="paragraph" w:customStyle="1" w:styleId="Standard">
    <w:name w:val="Standard"/>
    <w:qFormat/>
    <w:rsid w:val="00647E19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ootnote">
    <w:name w:val="Footnote"/>
    <w:basedOn w:val="Standard"/>
    <w:qFormat/>
    <w:rsid w:val="00647E19"/>
    <w:pPr>
      <w:widowControl w:val="0"/>
      <w:ind w:left="709"/>
    </w:pPr>
    <w:rPr>
      <w:b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647E19"/>
  </w:style>
  <w:style w:type="table" w:styleId="afb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3908</Words>
  <Characters>22280</Characters>
  <Application>Microsoft Office Word</Application>
  <DocSecurity>0</DocSecurity>
  <Lines>185</Lines>
  <Paragraphs>52</Paragraphs>
  <ScaleCrop>false</ScaleCrop>
  <Company/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2024-11-13T07:39:00Z</cp:lastPrinted>
  <dcterms:created xsi:type="dcterms:W3CDTF">2024-11-13T12:26:00Z</dcterms:created>
  <dcterms:modified xsi:type="dcterms:W3CDTF">2024-11-13T12:26:00Z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